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9D2694" w14:textId="40D927C4" w:rsidR="00654A8A" w:rsidRDefault="00654A8A" w:rsidP="00965BAE">
      <w:pPr>
        <w:pStyle w:val="a3"/>
        <w:numPr>
          <w:ilvl w:val="0"/>
          <w:numId w:val="1"/>
        </w:numPr>
        <w:ind w:firstLineChars="0"/>
        <w:rPr>
          <w:noProof/>
        </w:rPr>
      </w:pPr>
      <w:r>
        <w:rPr>
          <w:rFonts w:hint="eastAsia"/>
          <w:noProof/>
        </w:rPr>
        <w:t>数字现状</w:t>
      </w:r>
      <w:r w:rsidR="00702BD5">
        <w:rPr>
          <w:rFonts w:hint="eastAsia"/>
          <w:noProof/>
        </w:rPr>
        <w:t>-拉萨市、拉萨站、拉萨贡嘎国际机场</w:t>
      </w:r>
    </w:p>
    <w:p w14:paraId="6AD11022" w14:textId="531839CB" w:rsidR="00965BAE" w:rsidRDefault="00654A8A" w:rsidP="00965BAE">
      <w:pPr>
        <w:rPr>
          <w:noProof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5CD3ABBC" wp14:editId="4343716C">
            <wp:simplePos x="0" y="0"/>
            <wp:positionH relativeFrom="margin">
              <wp:posOffset>4374776</wp:posOffset>
            </wp:positionH>
            <wp:positionV relativeFrom="paragraph">
              <wp:posOffset>1823421</wp:posOffset>
            </wp:positionV>
            <wp:extent cx="815415" cy="730250"/>
            <wp:effectExtent l="0" t="0" r="381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4079" cy="74696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370D6A0C" wp14:editId="6D97666F">
            <wp:simplePos x="0" y="0"/>
            <wp:positionH relativeFrom="column">
              <wp:posOffset>4383741</wp:posOffset>
            </wp:positionH>
            <wp:positionV relativeFrom="paragraph">
              <wp:posOffset>1290021</wp:posOffset>
            </wp:positionV>
            <wp:extent cx="806824" cy="613122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4636" cy="6190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1DA8DF83" wp14:editId="744AC9F0">
            <wp:simplePos x="0" y="0"/>
            <wp:positionH relativeFrom="column">
              <wp:posOffset>4392295</wp:posOffset>
            </wp:positionH>
            <wp:positionV relativeFrom="paragraph">
              <wp:posOffset>375173</wp:posOffset>
            </wp:positionV>
            <wp:extent cx="788894" cy="905650"/>
            <wp:effectExtent l="0" t="0" r="0" b="889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8894" cy="905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5BAE">
        <w:rPr>
          <w:noProof/>
        </w:rPr>
        <w:drawing>
          <wp:anchor distT="0" distB="0" distL="114300" distR="114300" simplePos="0" relativeHeight="251659264" behindDoc="0" locked="0" layoutInCell="1" allowOverlap="1" wp14:anchorId="648B5C8E" wp14:editId="3D09ADD8">
            <wp:simplePos x="0" y="0"/>
            <wp:positionH relativeFrom="column">
              <wp:posOffset>1846394</wp:posOffset>
            </wp:positionH>
            <wp:positionV relativeFrom="paragraph">
              <wp:posOffset>2196465</wp:posOffset>
            </wp:positionV>
            <wp:extent cx="2311475" cy="277455"/>
            <wp:effectExtent l="0" t="0" r="0" b="889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1475" cy="277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5BAE">
        <w:rPr>
          <w:noProof/>
        </w:rPr>
        <w:drawing>
          <wp:anchor distT="0" distB="0" distL="114300" distR="114300" simplePos="0" relativeHeight="251658240" behindDoc="0" locked="0" layoutInCell="1" allowOverlap="1" wp14:anchorId="0A7B2823" wp14:editId="056ED1CF">
            <wp:simplePos x="0" y="0"/>
            <wp:positionH relativeFrom="column">
              <wp:posOffset>35860</wp:posOffset>
            </wp:positionH>
            <wp:positionV relativeFrom="paragraph">
              <wp:posOffset>48409</wp:posOffset>
            </wp:positionV>
            <wp:extent cx="1508734" cy="2469777"/>
            <wp:effectExtent l="0" t="0" r="0" b="6985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4642" cy="24958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5BAE">
        <w:rPr>
          <w:noProof/>
        </w:rPr>
        <w:drawing>
          <wp:inline distT="0" distB="0" distL="0" distR="0" wp14:anchorId="31BC84E9" wp14:editId="1B39F12D">
            <wp:extent cx="5274310" cy="2480310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80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BAC35" w14:textId="5B283036" w:rsidR="00846AF4" w:rsidRDefault="00965BAE" w:rsidP="00965BAE">
      <w:pPr>
        <w:rPr>
          <w:noProof/>
        </w:rPr>
      </w:pPr>
      <w:r>
        <w:rPr>
          <w:rFonts w:hint="eastAsia"/>
          <w:noProof/>
        </w:rPr>
        <w:t>点击数字现状，选中拉萨市、拉萨站、拉萨贡嘎国际机场均为该界面，即原来的园区区位界面。</w:t>
      </w:r>
    </w:p>
    <w:p w14:paraId="05D17EF7" w14:textId="20406058" w:rsidR="00846AF4" w:rsidRPr="00846AF4" w:rsidRDefault="00846AF4" w:rsidP="00965BAE">
      <w:pPr>
        <w:rPr>
          <w:rFonts w:hint="eastAsia"/>
          <w:noProof/>
          <w:color w:val="FF0000"/>
        </w:rPr>
      </w:pPr>
      <w:r w:rsidRPr="00846AF4">
        <w:rPr>
          <w:rFonts w:hint="eastAsia"/>
          <w:noProof/>
          <w:color w:val="FF0000"/>
        </w:rPr>
        <w:t>数字现状不对，原来的是对的，点击拉萨市、拉萨站、机场时候出现这个界面</w:t>
      </w:r>
    </w:p>
    <w:p w14:paraId="0F6E518B" w14:textId="3CF93F17" w:rsidR="00965BAE" w:rsidRPr="00965BAE" w:rsidRDefault="00774229" w:rsidP="00965BAE">
      <w:pPr>
        <w:rPr>
          <w:noProof/>
        </w:rPr>
      </w:pPr>
      <w:r w:rsidRPr="00846AF4">
        <w:rPr>
          <w:rFonts w:hint="eastAsia"/>
          <w:noProof/>
          <w:highlight w:val="green"/>
        </w:rPr>
        <w:t>2、</w:t>
      </w:r>
      <w:r w:rsidR="005028A2" w:rsidRPr="00846AF4">
        <w:rPr>
          <w:rFonts w:hint="eastAsia"/>
          <w:noProof/>
          <w:highlight w:val="green"/>
        </w:rPr>
        <w:t>数字现状-</w:t>
      </w:r>
      <w:r w:rsidR="00654A8A" w:rsidRPr="00846AF4">
        <w:rPr>
          <w:rFonts w:hint="eastAsia"/>
          <w:noProof/>
          <w:highlight w:val="green"/>
        </w:rPr>
        <w:t>区位发展</w:t>
      </w:r>
      <w:r w:rsidR="00846AF4" w:rsidRPr="00846AF4">
        <w:rPr>
          <w:rFonts w:hint="eastAsia"/>
          <w:noProof/>
          <w:highlight w:val="green"/>
        </w:rPr>
        <w:t>-完成</w:t>
      </w:r>
    </w:p>
    <w:p w14:paraId="762E74BB" w14:textId="2815206E" w:rsidR="00575CAF" w:rsidRPr="00302919" w:rsidRDefault="00302919">
      <w:pPr>
        <w:rPr>
          <w:noProof/>
        </w:rPr>
      </w:pPr>
      <w:r>
        <w:rPr>
          <w:rFonts w:hint="eastAsia"/>
          <w:noProof/>
        </w:rPr>
        <w:lastRenderedPageBreak/>
        <w:t>右侧加载页面</w:t>
      </w:r>
      <w:r>
        <w:rPr>
          <w:noProof/>
        </w:rPr>
        <w:drawing>
          <wp:inline distT="0" distB="0" distL="0" distR="0" wp14:anchorId="4D89E697" wp14:editId="3E600566">
            <wp:extent cx="3028950" cy="760095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028950" cy="760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064BD1" w14:textId="6E7577A1" w:rsidR="00575CAF" w:rsidRDefault="00575CAF">
      <w:pPr>
        <w:rPr>
          <w:noProof/>
        </w:rPr>
      </w:pPr>
    </w:p>
    <w:p w14:paraId="6E62C051" w14:textId="77777777" w:rsidR="005065A2" w:rsidRDefault="005065A2">
      <w:pPr>
        <w:widowControl/>
        <w:jc w:val="left"/>
      </w:pPr>
      <w:r>
        <w:br w:type="page"/>
      </w:r>
    </w:p>
    <w:p w14:paraId="6D823DDE" w14:textId="3E50DE29" w:rsidR="005F7AB2" w:rsidRDefault="00151D28">
      <w:r>
        <w:rPr>
          <w:rFonts w:hint="eastAsia"/>
        </w:rPr>
        <w:lastRenderedPageBreak/>
        <w:t>3、</w:t>
      </w:r>
      <w:r w:rsidR="007A3D02">
        <w:rPr>
          <w:rFonts w:hint="eastAsia"/>
        </w:rPr>
        <w:t>数字规划-</w:t>
      </w:r>
      <w:r>
        <w:rPr>
          <w:rFonts w:hint="eastAsia"/>
        </w:rPr>
        <w:t>功能规划</w:t>
      </w:r>
    </w:p>
    <w:p w14:paraId="73115F0C" w14:textId="1C602459" w:rsidR="005F7AB2" w:rsidRDefault="00561425">
      <w:pPr>
        <w:rPr>
          <w:noProof/>
        </w:rPr>
      </w:pPr>
      <w:r w:rsidRPr="008C0AE2">
        <w:rPr>
          <w:rFonts w:hint="eastAsia"/>
          <w:color w:val="FF0000"/>
        </w:rPr>
        <w:t>右侧加载，地图加载原来的功能规划</w:t>
      </w:r>
      <w:r w:rsidR="00C04D57" w:rsidRPr="008C0AE2">
        <w:rPr>
          <w:rFonts w:hint="eastAsia"/>
          <w:color w:val="FF0000"/>
        </w:rPr>
        <w:t>地图</w:t>
      </w:r>
      <w:r w:rsidR="008C0AE2" w:rsidRPr="008C0AE2">
        <w:rPr>
          <w:rFonts w:hint="eastAsia"/>
          <w:color w:val="FF0000"/>
        </w:rPr>
        <w:t>-地图和右侧加载的都改</w:t>
      </w:r>
    </w:p>
    <w:p w14:paraId="4CCCA4BC" w14:textId="57178D60" w:rsidR="00561425" w:rsidRDefault="00561425">
      <w:r>
        <w:rPr>
          <w:noProof/>
        </w:rPr>
        <w:drawing>
          <wp:inline distT="0" distB="0" distL="0" distR="0" wp14:anchorId="3D978F0A" wp14:editId="7A575370">
            <wp:extent cx="3086100" cy="66675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086100" cy="666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D0AC72" w14:textId="2407E47E" w:rsidR="005F7AB2" w:rsidRPr="008C0AE2" w:rsidRDefault="00434326">
      <w:pPr>
        <w:rPr>
          <w:color w:val="FF0000"/>
        </w:rPr>
      </w:pPr>
      <w:r>
        <w:rPr>
          <w:rFonts w:hint="eastAsia"/>
        </w:rPr>
        <w:t>点击两带、一心、三轴、多区，加载原来的点击效果。</w:t>
      </w:r>
      <w:r w:rsidR="008C0AE2" w:rsidRPr="008C0AE2">
        <w:rPr>
          <w:rFonts w:hint="eastAsia"/>
          <w:color w:val="FF0000"/>
        </w:rPr>
        <w:t>-未实现</w:t>
      </w:r>
    </w:p>
    <w:p w14:paraId="43017102" w14:textId="77777777" w:rsidR="00BF7582" w:rsidRDefault="007A3D02" w:rsidP="00BD25DD">
      <w:r>
        <w:rPr>
          <w:rFonts w:hint="eastAsia"/>
        </w:rPr>
        <w:t>4、数字规划-特色产业</w:t>
      </w:r>
    </w:p>
    <w:p w14:paraId="17DD9BA6" w14:textId="1D64E712" w:rsidR="00BD25DD" w:rsidRDefault="007A3D02" w:rsidP="00BD25DD">
      <w:r>
        <w:rPr>
          <w:rFonts w:hint="eastAsia"/>
        </w:rPr>
        <w:t>加载</w:t>
      </w:r>
      <w:r w:rsidR="00BD25DD">
        <w:rPr>
          <w:rFonts w:ascii="Consolas" w:hAnsi="Consolas" w:cs="Consolas"/>
          <w:color w:val="2A00FF"/>
          <w:kern w:val="0"/>
          <w:sz w:val="20"/>
          <w:szCs w:val="20"/>
        </w:rPr>
        <w:t>净土健康高原生物食品区</w:t>
      </w:r>
      <w:r w:rsidR="00BD25DD">
        <w:rPr>
          <w:rFonts w:ascii="Consolas" w:hAnsi="Consolas" w:cs="Consolas" w:hint="eastAsia"/>
          <w:color w:val="2A00FF"/>
          <w:kern w:val="0"/>
          <w:sz w:val="20"/>
          <w:szCs w:val="20"/>
        </w:rPr>
        <w:t>、</w:t>
      </w:r>
      <w:r w:rsidR="00BD25DD">
        <w:rPr>
          <w:rFonts w:ascii="Consolas" w:hAnsi="Consolas" w:cs="Consolas"/>
          <w:color w:val="3F5FBF"/>
          <w:kern w:val="0"/>
          <w:sz w:val="20"/>
          <w:szCs w:val="20"/>
        </w:rPr>
        <w:t>循环产业区</w:t>
      </w:r>
      <w:r w:rsidR="00BD25DD">
        <w:rPr>
          <w:rFonts w:ascii="Consolas" w:hAnsi="Consolas" w:cs="Consolas" w:hint="eastAsia"/>
          <w:color w:val="3F5FBF"/>
          <w:kern w:val="0"/>
          <w:sz w:val="20"/>
          <w:szCs w:val="20"/>
        </w:rPr>
        <w:t>、</w:t>
      </w:r>
      <w:r w:rsidR="00BD25DD">
        <w:rPr>
          <w:rFonts w:ascii="Consolas" w:hAnsi="Consolas" w:cs="Consolas"/>
          <w:color w:val="3F5FBF"/>
          <w:kern w:val="0"/>
          <w:sz w:val="20"/>
          <w:szCs w:val="20"/>
        </w:rPr>
        <w:t>仓储物流区</w:t>
      </w:r>
      <w:r w:rsidR="00BD25DD">
        <w:rPr>
          <w:rFonts w:ascii="Consolas" w:hAnsi="Consolas" w:cs="Consolas" w:hint="eastAsia"/>
          <w:color w:val="3F5FBF"/>
          <w:kern w:val="0"/>
          <w:sz w:val="20"/>
          <w:szCs w:val="20"/>
        </w:rPr>
        <w:t>、</w:t>
      </w:r>
      <w:r w:rsidR="00BD25DD">
        <w:rPr>
          <w:rFonts w:ascii="Consolas" w:hAnsi="Consolas" w:cs="Consolas"/>
          <w:color w:val="3F5FBF"/>
          <w:kern w:val="0"/>
          <w:sz w:val="20"/>
          <w:szCs w:val="20"/>
        </w:rPr>
        <w:t>综合产业园区</w:t>
      </w:r>
      <w:r w:rsidR="00BD25DD">
        <w:rPr>
          <w:rFonts w:ascii="Consolas" w:hAnsi="Consolas" w:cs="Consolas" w:hint="eastAsia"/>
          <w:color w:val="3F5FBF"/>
          <w:kern w:val="0"/>
          <w:sz w:val="20"/>
          <w:szCs w:val="20"/>
        </w:rPr>
        <w:t>、</w:t>
      </w:r>
      <w:r w:rsidR="00BD25DD">
        <w:rPr>
          <w:rFonts w:ascii="Consolas" w:hAnsi="Consolas" w:cs="Consolas"/>
          <w:color w:val="000000"/>
          <w:kern w:val="0"/>
          <w:sz w:val="20"/>
          <w:szCs w:val="20"/>
        </w:rPr>
        <w:t>特色产业</w:t>
      </w:r>
      <w:r w:rsidR="00BD25DD">
        <w:rPr>
          <w:rFonts w:ascii="Consolas" w:hAnsi="Consolas" w:cs="Consolas" w:hint="eastAsia"/>
          <w:color w:val="008080"/>
          <w:kern w:val="0"/>
          <w:sz w:val="20"/>
          <w:szCs w:val="20"/>
        </w:rPr>
        <w:t>、</w:t>
      </w:r>
      <w:r w:rsidR="00BD25DD">
        <w:rPr>
          <w:rFonts w:ascii="Consolas" w:hAnsi="Consolas" w:cs="Consolas"/>
          <w:color w:val="3F5FBF"/>
          <w:kern w:val="0"/>
          <w:sz w:val="20"/>
          <w:szCs w:val="20"/>
        </w:rPr>
        <w:t>净土健康高原藏药区</w:t>
      </w:r>
      <w:r w:rsidR="00BD25DD">
        <w:rPr>
          <w:rFonts w:ascii="Consolas" w:hAnsi="Consolas" w:cs="Consolas" w:hint="eastAsia"/>
          <w:color w:val="3F5FBF"/>
          <w:kern w:val="0"/>
          <w:sz w:val="20"/>
          <w:szCs w:val="20"/>
        </w:rPr>
        <w:t>、</w:t>
      </w:r>
      <w:r w:rsidR="00BD25DD">
        <w:rPr>
          <w:rFonts w:ascii="Consolas" w:hAnsi="Consolas" w:cs="Consolas"/>
          <w:color w:val="3F5FBF"/>
          <w:kern w:val="0"/>
          <w:sz w:val="20"/>
          <w:szCs w:val="20"/>
        </w:rPr>
        <w:t>循环产业区</w:t>
      </w:r>
      <w:r w:rsidR="00BD25DD">
        <w:rPr>
          <w:rFonts w:ascii="Consolas" w:hAnsi="Consolas" w:cs="Consolas" w:hint="eastAsia"/>
          <w:color w:val="3F5FBF"/>
          <w:kern w:val="0"/>
          <w:sz w:val="20"/>
          <w:szCs w:val="20"/>
        </w:rPr>
        <w:t>、</w:t>
      </w:r>
      <w:r w:rsidR="00BD25DD">
        <w:rPr>
          <w:rFonts w:ascii="Consolas" w:hAnsi="Consolas" w:cs="Consolas"/>
          <w:color w:val="3F5FBF"/>
          <w:kern w:val="0"/>
          <w:sz w:val="20"/>
          <w:szCs w:val="20"/>
        </w:rPr>
        <w:t>仓储物流区</w:t>
      </w:r>
      <w:r w:rsidR="00BD25DD">
        <w:rPr>
          <w:rFonts w:ascii="Consolas" w:hAnsi="Consolas" w:cs="Consolas" w:hint="eastAsia"/>
          <w:color w:val="3F5FBF"/>
          <w:kern w:val="0"/>
          <w:sz w:val="20"/>
          <w:szCs w:val="20"/>
        </w:rPr>
        <w:t>、</w:t>
      </w:r>
      <w:r w:rsidR="00BD25DD">
        <w:rPr>
          <w:rFonts w:ascii="Consolas" w:hAnsi="Consolas" w:cs="Consolas"/>
          <w:color w:val="3F5FBF"/>
          <w:kern w:val="0"/>
          <w:sz w:val="20"/>
          <w:szCs w:val="20"/>
        </w:rPr>
        <w:t>综合产业园区</w:t>
      </w:r>
      <w:r w:rsidR="00BD25DD">
        <w:rPr>
          <w:rFonts w:ascii="Consolas" w:hAnsi="Consolas" w:cs="Consolas" w:hint="eastAsia"/>
          <w:color w:val="3F5FBF"/>
          <w:kern w:val="0"/>
          <w:sz w:val="20"/>
          <w:szCs w:val="20"/>
        </w:rPr>
        <w:t>、</w:t>
      </w:r>
      <w:r w:rsidR="00BD25DD">
        <w:rPr>
          <w:rFonts w:ascii="Consolas" w:hAnsi="Consolas" w:cs="Consolas"/>
          <w:color w:val="3F5FBF"/>
          <w:kern w:val="0"/>
          <w:sz w:val="20"/>
          <w:szCs w:val="20"/>
        </w:rPr>
        <w:t>手工业产业区</w:t>
      </w:r>
      <w:r w:rsidR="00BD25DD">
        <w:rPr>
          <w:rFonts w:ascii="Consolas" w:hAnsi="Consolas" w:cs="Consolas" w:hint="eastAsia"/>
          <w:color w:val="3F5FBF"/>
          <w:kern w:val="0"/>
          <w:sz w:val="20"/>
          <w:szCs w:val="20"/>
        </w:rPr>
        <w:t>、</w:t>
      </w:r>
      <w:r w:rsidR="00BD25DD">
        <w:rPr>
          <w:rFonts w:ascii="Consolas" w:hAnsi="Consolas" w:cs="Consolas"/>
          <w:color w:val="3F5FBF"/>
          <w:kern w:val="0"/>
          <w:sz w:val="20"/>
          <w:szCs w:val="20"/>
        </w:rPr>
        <w:t>建筑建材产业区</w:t>
      </w:r>
      <w:r w:rsidR="004F186F">
        <w:rPr>
          <w:rFonts w:ascii="Consolas" w:hAnsi="Consolas" w:cs="Consolas" w:hint="eastAsia"/>
          <w:color w:val="3F5FBF"/>
          <w:kern w:val="0"/>
          <w:sz w:val="20"/>
          <w:szCs w:val="20"/>
        </w:rPr>
        <w:t>时序效果</w:t>
      </w:r>
    </w:p>
    <w:p w14:paraId="1A53D313" w14:textId="5FEB85A5" w:rsidR="007A3D02" w:rsidRDefault="00BD25DD">
      <w:r>
        <w:rPr>
          <w:noProof/>
        </w:rPr>
        <w:lastRenderedPageBreak/>
        <w:drawing>
          <wp:inline distT="0" distB="0" distL="0" distR="0" wp14:anchorId="3ED96448" wp14:editId="116670DB">
            <wp:extent cx="5274310" cy="4367530"/>
            <wp:effectExtent l="0" t="0" r="254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67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2E920" w14:textId="786656D3" w:rsidR="008C0AE2" w:rsidRDefault="008C0AE2"/>
    <w:p w14:paraId="091DD391" w14:textId="255D470D" w:rsidR="008C0AE2" w:rsidRPr="008C0AE2" w:rsidRDefault="008C0AE2">
      <w:pPr>
        <w:rPr>
          <w:color w:val="FF0000"/>
        </w:rPr>
      </w:pPr>
      <w:r w:rsidRPr="008C0AE2">
        <w:rPr>
          <w:rFonts w:hint="eastAsia"/>
          <w:color w:val="FF0000"/>
        </w:rPr>
        <w:t>页面未加载</w:t>
      </w:r>
    </w:p>
    <w:p w14:paraId="2EA13941" w14:textId="7EB05EBB" w:rsidR="008C0AE2" w:rsidRDefault="008C0AE2">
      <w:pPr>
        <w:rPr>
          <w:rFonts w:hint="eastAsia"/>
        </w:rPr>
      </w:pPr>
      <w:r>
        <w:rPr>
          <w:noProof/>
        </w:rPr>
        <w:lastRenderedPageBreak/>
        <w:drawing>
          <wp:inline distT="0" distB="0" distL="0" distR="0" wp14:anchorId="4F2F289D" wp14:editId="5F35F277">
            <wp:extent cx="3400425" cy="5581650"/>
            <wp:effectExtent l="0" t="0" r="952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400425" cy="558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C0A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4B3A01"/>
    <w:multiLevelType w:val="hybridMultilevel"/>
    <w:tmpl w:val="AE603908"/>
    <w:lvl w:ilvl="0" w:tplc="0896BF0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404"/>
    <w:rsid w:val="00041404"/>
    <w:rsid w:val="00146CC6"/>
    <w:rsid w:val="00151D28"/>
    <w:rsid w:val="00302919"/>
    <w:rsid w:val="00434326"/>
    <w:rsid w:val="004F186F"/>
    <w:rsid w:val="005028A2"/>
    <w:rsid w:val="005065A2"/>
    <w:rsid w:val="00561425"/>
    <w:rsid w:val="00575CAF"/>
    <w:rsid w:val="005F7AB2"/>
    <w:rsid w:val="00654A8A"/>
    <w:rsid w:val="00702BD5"/>
    <w:rsid w:val="00774229"/>
    <w:rsid w:val="007A3D02"/>
    <w:rsid w:val="00846AF4"/>
    <w:rsid w:val="008C0AE2"/>
    <w:rsid w:val="00912A95"/>
    <w:rsid w:val="00965BAE"/>
    <w:rsid w:val="00BD25DD"/>
    <w:rsid w:val="00BF7582"/>
    <w:rsid w:val="00C04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46E7D5"/>
  <w15:chartTrackingRefBased/>
  <w15:docId w15:val="{1D008949-D97D-464C-A3E7-391C949E16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5BA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fontTable" Target="fontTable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30</cp:revision>
  <dcterms:created xsi:type="dcterms:W3CDTF">2020-08-09T08:42:00Z</dcterms:created>
  <dcterms:modified xsi:type="dcterms:W3CDTF">2020-08-09T12:48:00Z</dcterms:modified>
</cp:coreProperties>
</file>